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993D5" w14:textId="166DDCCA" w:rsidR="00D40068" w:rsidRPr="000600DE" w:rsidRDefault="00D40068" w:rsidP="00D40068">
      <w:pPr>
        <w:tabs>
          <w:tab w:val="right" w:pos="9639"/>
        </w:tabs>
        <w:spacing w:before="0"/>
        <w:rPr>
          <w:b/>
          <w:i/>
          <w:sz w:val="28"/>
          <w:szCs w:val="20"/>
        </w:rPr>
      </w:pPr>
      <w:bookmarkStart w:id="0" w:name="OLE_LINK39"/>
      <w:r w:rsidRPr="000600DE">
        <w:rPr>
          <w:b/>
          <w:bCs/>
          <w:sz w:val="24"/>
          <w:szCs w:val="20"/>
        </w:rPr>
        <w:t>3GPP TSG-RAN WG2 Meeting #125bis</w:t>
      </w:r>
      <w:r w:rsidRPr="000600DE">
        <w:rPr>
          <w:b/>
          <w:i/>
          <w:sz w:val="28"/>
          <w:szCs w:val="20"/>
        </w:rPr>
        <w:tab/>
      </w:r>
      <w:r w:rsidR="00AC44CE" w:rsidRPr="00AC44CE">
        <w:rPr>
          <w:b/>
          <w:bCs/>
          <w:iCs/>
          <w:sz w:val="28"/>
          <w:szCs w:val="20"/>
        </w:rPr>
        <w:t>R2-2403139</w:t>
      </w:r>
    </w:p>
    <w:p w14:paraId="19591452" w14:textId="77777777" w:rsidR="00D40068" w:rsidRPr="000600DE" w:rsidRDefault="00D40068" w:rsidP="00D40068">
      <w:pPr>
        <w:spacing w:before="0" w:after="120"/>
        <w:outlineLvl w:val="0"/>
        <w:rPr>
          <w:b/>
          <w:sz w:val="24"/>
          <w:szCs w:val="20"/>
        </w:rPr>
      </w:pPr>
      <w:r w:rsidRPr="000600DE">
        <w:rPr>
          <w:b/>
          <w:sz w:val="24"/>
          <w:szCs w:val="20"/>
        </w:rPr>
        <w:t>Changsha, China, April 15th – 19th, 2024</w:t>
      </w:r>
    </w:p>
    <w:bookmarkEnd w:id="0"/>
    <w:p w14:paraId="2E1FA2FC" w14:textId="60B88036" w:rsidR="00911ECB" w:rsidRPr="00B57E62" w:rsidRDefault="00911ECB" w:rsidP="00A24EFF">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453C0F2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A24EFF">
        <w:rPr>
          <w:rFonts w:eastAsia="SimSun"/>
          <w:sz w:val="22"/>
          <w:szCs w:val="22"/>
          <w:lang w:eastAsia="zh-CN"/>
        </w:rPr>
        <w:t>UE capabilities on MP relay</w:t>
      </w:r>
    </w:p>
    <w:p w14:paraId="3A7E1972" w14:textId="7D3D2F14"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 xml:space="preserve">Agenda </w:t>
      </w:r>
      <w:r w:rsidRPr="004872F7">
        <w:rPr>
          <w:rFonts w:cs="Arial"/>
          <w:sz w:val="22"/>
          <w:szCs w:val="22"/>
        </w:rPr>
        <w:t>Item:</w:t>
      </w:r>
      <w:bookmarkStart w:id="2" w:name="Source"/>
      <w:bookmarkEnd w:id="2"/>
      <w:r w:rsidRPr="004872F7">
        <w:rPr>
          <w:rFonts w:cs="Arial"/>
          <w:sz w:val="22"/>
          <w:szCs w:val="22"/>
        </w:rPr>
        <w:tab/>
      </w:r>
      <w:r w:rsidR="00CF0155" w:rsidRPr="004872F7">
        <w:rPr>
          <w:rFonts w:cs="Arial"/>
          <w:sz w:val="22"/>
          <w:szCs w:val="22"/>
        </w:rPr>
        <w:t>7</w:t>
      </w:r>
      <w:r w:rsidR="00924472" w:rsidRPr="004872F7">
        <w:rPr>
          <w:rFonts w:cs="Arial"/>
          <w:sz w:val="22"/>
          <w:szCs w:val="22"/>
        </w:rPr>
        <w:t>.</w:t>
      </w:r>
      <w:r w:rsidR="004872F7" w:rsidRPr="004872F7">
        <w:rPr>
          <w:rFonts w:cs="Arial"/>
          <w:sz w:val="22"/>
          <w:szCs w:val="22"/>
        </w:rPr>
        <w:t>9</w:t>
      </w:r>
      <w:r w:rsidR="00EC7DDE">
        <w:rPr>
          <w:rFonts w:cs="Arial"/>
          <w:sz w:val="22"/>
          <w:szCs w:val="22"/>
        </w:rPr>
        <w:t>.</w:t>
      </w:r>
      <w:r w:rsidR="008A0EC0">
        <w:rPr>
          <w:rFonts w:cs="Arial"/>
          <w:sz w:val="22"/>
          <w:szCs w:val="22"/>
        </w:rPr>
        <w:t>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0F81D0D0" w:rsidR="00E80119" w:rsidRDefault="00DC3A14" w:rsidP="00D53439">
      <w:pPr>
        <w:spacing w:line="280" w:lineRule="atLeast"/>
        <w:jc w:val="both"/>
        <w:rPr>
          <w:lang w:eastAsia="ko-KR"/>
        </w:rPr>
      </w:pPr>
      <w:r>
        <w:rPr>
          <w:lang w:eastAsia="ko-KR"/>
        </w:rPr>
        <w:t>This contribution discuss</w:t>
      </w:r>
      <w:r w:rsidR="00CE451A">
        <w:rPr>
          <w:lang w:eastAsia="ko-KR"/>
        </w:rPr>
        <w:t>es</w:t>
      </w:r>
      <w:r>
        <w:rPr>
          <w:lang w:eastAsia="ko-KR"/>
        </w:rPr>
        <w:t xml:space="preserve"> </w:t>
      </w:r>
      <w:r w:rsidR="00490077">
        <w:rPr>
          <w:lang w:eastAsia="ko-KR"/>
        </w:rPr>
        <w:t>UE capabilities on MP relay.</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64216D2" w14:textId="607719D9" w:rsidR="003F1A77" w:rsidRDefault="00EC70DD" w:rsidP="00FC7049">
      <w:pPr>
        <w:rPr>
          <w:u w:val="single"/>
        </w:rPr>
      </w:pPr>
      <w:r>
        <w:rPr>
          <w:u w:val="single"/>
        </w:rPr>
        <w:t>1</w:t>
      </w:r>
      <w:r w:rsidR="0053305D">
        <w:rPr>
          <w:u w:val="single"/>
        </w:rPr>
        <w:t xml:space="preserve">) </w:t>
      </w:r>
      <w:r w:rsidR="003F1A77" w:rsidRPr="00073961">
        <w:rPr>
          <w:u w:val="single"/>
        </w:rPr>
        <w:t>IMS voice over split bearer</w:t>
      </w:r>
    </w:p>
    <w:p w14:paraId="66346191" w14:textId="2ED07379" w:rsidR="00EF6F9F" w:rsidRPr="002F4F3A" w:rsidRDefault="00EF6F9F" w:rsidP="00FC7049">
      <w:r w:rsidRPr="002F4F3A">
        <w:t xml:space="preserve">In existing specification, IMS voice over split bearer is not supported for NR-DC and NE-DC. </w:t>
      </w:r>
    </w:p>
    <w:p w14:paraId="0F953DB2" w14:textId="77777777" w:rsidR="00073961" w:rsidRDefault="00073961" w:rsidP="00EF6F9F">
      <w:pPr>
        <w:pStyle w:val="NO"/>
        <w:pBdr>
          <w:top w:val="single" w:sz="4" w:space="1" w:color="auto"/>
          <w:left w:val="single" w:sz="4" w:space="4" w:color="auto"/>
          <w:bottom w:val="single" w:sz="4" w:space="1" w:color="auto"/>
          <w:right w:val="single" w:sz="4" w:space="4" w:color="auto"/>
        </w:pBdr>
      </w:pPr>
      <w:r w:rsidRPr="00B11372">
        <w:t>NOTE:</w:t>
      </w:r>
      <w:r w:rsidRPr="00B11372">
        <w:tab/>
        <w:t>In this release of specification, IMS voice over split bearer is not supported for NR-DC and NE-DC.</w:t>
      </w:r>
    </w:p>
    <w:p w14:paraId="615ABFBB" w14:textId="4E6F9EDD" w:rsidR="00073961" w:rsidRDefault="002F4F3A" w:rsidP="00FC7049">
      <w:r w:rsidRPr="002F4F3A">
        <w:t>MP relay</w:t>
      </w:r>
      <w:r w:rsidR="00E62E69">
        <w:t xml:space="preserve"> reuse DC architecture, then it should be clarified that </w:t>
      </w:r>
      <w:r w:rsidR="00E62E69" w:rsidRPr="00B11372">
        <w:t>IMS voice over split bearer is not supported for</w:t>
      </w:r>
      <w:r w:rsidR="00E62E69">
        <w:t xml:space="preserve"> MP operation.</w:t>
      </w:r>
    </w:p>
    <w:p w14:paraId="6D2F66BB" w14:textId="6743000F" w:rsidR="007E4997" w:rsidRDefault="007E4997" w:rsidP="007E4997">
      <w:pPr>
        <w:rPr>
          <w:b/>
          <w:bCs/>
        </w:rPr>
      </w:pPr>
      <w:r w:rsidRPr="007E4997">
        <w:rPr>
          <w:b/>
          <w:bCs/>
        </w:rPr>
        <w:t>Proposal</w:t>
      </w:r>
      <w:r w:rsidR="004F0BFC">
        <w:rPr>
          <w:b/>
          <w:bCs/>
        </w:rPr>
        <w:t xml:space="preserve"> </w:t>
      </w:r>
      <w:r w:rsidR="00EC70DD">
        <w:rPr>
          <w:b/>
          <w:bCs/>
        </w:rPr>
        <w:t>1</w:t>
      </w:r>
      <w:r w:rsidRPr="007E4997">
        <w:rPr>
          <w:b/>
          <w:bCs/>
        </w:rPr>
        <w:t>:</w:t>
      </w:r>
      <w:r w:rsidR="0053305D">
        <w:rPr>
          <w:b/>
          <w:bCs/>
        </w:rPr>
        <w:t xml:space="preserve"> Clarify</w:t>
      </w:r>
      <w:r w:rsidRPr="007E4997">
        <w:rPr>
          <w:b/>
          <w:bCs/>
        </w:rPr>
        <w:t xml:space="preserve"> IMS voice over split bearer is not supported for MP operation.</w:t>
      </w:r>
    </w:p>
    <w:p w14:paraId="24E2F959" w14:textId="0C367500" w:rsidR="00CF7680" w:rsidRPr="006660C9" w:rsidRDefault="00EC70DD" w:rsidP="007E4997">
      <w:pPr>
        <w:rPr>
          <w:u w:val="single"/>
        </w:rPr>
      </w:pPr>
      <w:r>
        <w:rPr>
          <w:u w:val="single"/>
        </w:rPr>
        <w:t>2</w:t>
      </w:r>
      <w:r w:rsidR="00051DC0">
        <w:rPr>
          <w:u w:val="single"/>
        </w:rPr>
        <w:t xml:space="preserve">) </w:t>
      </w:r>
      <w:r w:rsidR="006660C9" w:rsidRPr="006660C9">
        <w:rPr>
          <w:u w:val="single"/>
        </w:rPr>
        <w:t>UL transmission path</w:t>
      </w:r>
    </w:p>
    <w:p w14:paraId="12FB6A2A" w14:textId="7B49B4FA" w:rsidR="006660C9" w:rsidRPr="00393B4F" w:rsidRDefault="00393B4F" w:rsidP="007E4997">
      <w:r w:rsidRPr="00393B4F">
        <w:t>Today, there are two UE capabilities to indicate UL transmission path when split bearers are configured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F7680" w:rsidRPr="008E0EE0" w14:paraId="798F174E" w14:textId="77777777" w:rsidTr="00300296">
        <w:trPr>
          <w:cantSplit/>
        </w:trPr>
        <w:tc>
          <w:tcPr>
            <w:tcW w:w="6946" w:type="dxa"/>
            <w:shd w:val="clear" w:color="auto" w:fill="auto"/>
          </w:tcPr>
          <w:p w14:paraId="765DCA25" w14:textId="77777777" w:rsidR="00CF7680" w:rsidRPr="00300296" w:rsidRDefault="00CF7680" w:rsidP="00AD0962">
            <w:pPr>
              <w:pStyle w:val="TAL"/>
              <w:rPr>
                <w:rFonts w:cs="Arial"/>
                <w:b/>
                <w:bCs/>
                <w:i/>
                <w:iCs/>
                <w:szCs w:val="18"/>
              </w:rPr>
            </w:pPr>
            <w:proofErr w:type="spellStart"/>
            <w:r w:rsidRPr="00300296">
              <w:rPr>
                <w:rFonts w:cs="Arial"/>
                <w:b/>
                <w:bCs/>
                <w:i/>
                <w:iCs/>
                <w:szCs w:val="18"/>
              </w:rPr>
              <w:t>splitSRB</w:t>
            </w:r>
            <w:proofErr w:type="spellEnd"/>
            <w:r w:rsidRPr="00300296">
              <w:rPr>
                <w:rFonts w:cs="Arial"/>
                <w:b/>
                <w:bCs/>
                <w:i/>
                <w:iCs/>
                <w:szCs w:val="18"/>
              </w:rPr>
              <w:t>-</w:t>
            </w:r>
            <w:proofErr w:type="spellStart"/>
            <w:r w:rsidRPr="00300296">
              <w:rPr>
                <w:rFonts w:cs="Arial"/>
                <w:b/>
                <w:bCs/>
                <w:i/>
                <w:iCs/>
                <w:szCs w:val="18"/>
              </w:rPr>
              <w:t>WithOneUL</w:t>
            </w:r>
            <w:proofErr w:type="spellEnd"/>
            <w:r w:rsidRPr="00300296">
              <w:rPr>
                <w:rFonts w:cs="Arial"/>
                <w:b/>
                <w:bCs/>
                <w:i/>
                <w:iCs/>
                <w:szCs w:val="18"/>
              </w:rPr>
              <w:t>-Path</w:t>
            </w:r>
          </w:p>
          <w:p w14:paraId="0720EB1A" w14:textId="77777777" w:rsidR="00CF7680" w:rsidRPr="00300296" w:rsidRDefault="00CF7680" w:rsidP="00AD0962">
            <w:pPr>
              <w:pStyle w:val="TAL"/>
              <w:rPr>
                <w:rFonts w:cs="Arial"/>
                <w:bCs/>
                <w:iCs/>
                <w:szCs w:val="18"/>
              </w:rPr>
            </w:pPr>
            <w:r w:rsidRPr="00300296">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300296">
              <w:rPr>
                <w:rFonts w:cs="Arial"/>
                <w:bCs/>
                <w:i/>
                <w:iCs/>
                <w:szCs w:val="18"/>
              </w:rPr>
              <w:t>UE-MRDC-</w:t>
            </w:r>
            <w:proofErr w:type="spellStart"/>
            <w:r w:rsidRPr="00300296">
              <w:rPr>
                <w:rFonts w:cs="Arial"/>
                <w:bCs/>
                <w:i/>
                <w:iCs/>
                <w:szCs w:val="18"/>
              </w:rPr>
              <w:t>CapabilityAddXDD</w:t>
            </w:r>
            <w:proofErr w:type="spellEnd"/>
            <w:r w:rsidRPr="00300296">
              <w:rPr>
                <w:rFonts w:cs="Arial"/>
                <w:bCs/>
                <w:i/>
                <w:iCs/>
                <w:szCs w:val="18"/>
              </w:rPr>
              <w:t>-Mode</w:t>
            </w:r>
            <w:r w:rsidRPr="00300296">
              <w:rPr>
                <w:rFonts w:cs="Arial"/>
                <w:bCs/>
                <w:iCs/>
                <w:szCs w:val="18"/>
              </w:rPr>
              <w:t>).</w:t>
            </w:r>
          </w:p>
        </w:tc>
        <w:tc>
          <w:tcPr>
            <w:tcW w:w="709" w:type="dxa"/>
            <w:shd w:val="clear" w:color="auto" w:fill="auto"/>
          </w:tcPr>
          <w:p w14:paraId="14E7E917" w14:textId="77777777" w:rsidR="00CF7680" w:rsidRPr="00300296" w:rsidRDefault="00CF7680" w:rsidP="00AD0962">
            <w:pPr>
              <w:pStyle w:val="TAL"/>
              <w:jc w:val="center"/>
              <w:rPr>
                <w:rFonts w:cs="Arial"/>
                <w:bCs/>
                <w:iCs/>
                <w:szCs w:val="18"/>
              </w:rPr>
            </w:pPr>
            <w:r w:rsidRPr="00300296">
              <w:rPr>
                <w:rFonts w:cs="Arial"/>
                <w:bCs/>
                <w:iCs/>
                <w:szCs w:val="18"/>
              </w:rPr>
              <w:t>UE</w:t>
            </w:r>
          </w:p>
        </w:tc>
        <w:tc>
          <w:tcPr>
            <w:tcW w:w="567" w:type="dxa"/>
            <w:shd w:val="clear" w:color="auto" w:fill="auto"/>
          </w:tcPr>
          <w:p w14:paraId="1FE5C404" w14:textId="77777777" w:rsidR="00CF7680" w:rsidRPr="00300296" w:rsidRDefault="00CF7680" w:rsidP="00AD0962">
            <w:pPr>
              <w:pStyle w:val="TAL"/>
              <w:jc w:val="center"/>
              <w:rPr>
                <w:rFonts w:cs="Arial"/>
                <w:bCs/>
                <w:iCs/>
                <w:szCs w:val="18"/>
              </w:rPr>
            </w:pPr>
            <w:r w:rsidRPr="00300296">
              <w:rPr>
                <w:rFonts w:cs="Arial"/>
                <w:bCs/>
                <w:iCs/>
                <w:szCs w:val="18"/>
              </w:rPr>
              <w:t>No</w:t>
            </w:r>
          </w:p>
        </w:tc>
        <w:tc>
          <w:tcPr>
            <w:tcW w:w="709" w:type="dxa"/>
            <w:shd w:val="clear" w:color="auto" w:fill="auto"/>
          </w:tcPr>
          <w:p w14:paraId="4C9D8AD2" w14:textId="77777777" w:rsidR="00CF7680" w:rsidRPr="00300296" w:rsidRDefault="00CF7680" w:rsidP="00AD0962">
            <w:pPr>
              <w:pStyle w:val="TAL"/>
              <w:jc w:val="center"/>
              <w:rPr>
                <w:rFonts w:cs="Arial"/>
                <w:bCs/>
                <w:iCs/>
                <w:szCs w:val="18"/>
              </w:rPr>
            </w:pPr>
            <w:r w:rsidRPr="00300296">
              <w:rPr>
                <w:rFonts w:cs="Arial"/>
                <w:bCs/>
                <w:iCs/>
                <w:szCs w:val="18"/>
              </w:rPr>
              <w:t>No</w:t>
            </w:r>
          </w:p>
        </w:tc>
        <w:tc>
          <w:tcPr>
            <w:tcW w:w="708" w:type="dxa"/>
            <w:shd w:val="clear" w:color="auto" w:fill="auto"/>
          </w:tcPr>
          <w:p w14:paraId="52E36B10" w14:textId="77777777" w:rsidR="00CF7680" w:rsidRPr="00300296" w:rsidRDefault="00CF7680" w:rsidP="00AD0962">
            <w:pPr>
              <w:pStyle w:val="TAL"/>
              <w:jc w:val="center"/>
              <w:rPr>
                <w:rFonts w:cs="Arial"/>
                <w:bCs/>
                <w:iCs/>
                <w:szCs w:val="18"/>
              </w:rPr>
            </w:pPr>
            <w:r w:rsidRPr="00300296">
              <w:t>No</w:t>
            </w:r>
          </w:p>
        </w:tc>
      </w:tr>
      <w:tr w:rsidR="00CF7680" w:rsidRPr="008E0EE0" w14:paraId="4C3EF6AA" w14:textId="77777777" w:rsidTr="00300296">
        <w:trPr>
          <w:cantSplit/>
        </w:trPr>
        <w:tc>
          <w:tcPr>
            <w:tcW w:w="6946" w:type="dxa"/>
            <w:shd w:val="clear" w:color="auto" w:fill="auto"/>
          </w:tcPr>
          <w:p w14:paraId="017E0B05" w14:textId="77777777" w:rsidR="00CF7680" w:rsidRPr="00300296" w:rsidRDefault="00CF7680" w:rsidP="00AD0962">
            <w:pPr>
              <w:pStyle w:val="TAL"/>
              <w:rPr>
                <w:b/>
                <w:i/>
                <w:noProof/>
                <w:lang w:eastAsia="ko-KR"/>
              </w:rPr>
            </w:pPr>
            <w:r w:rsidRPr="00300296">
              <w:rPr>
                <w:b/>
                <w:i/>
                <w:noProof/>
                <w:lang w:eastAsia="ko-KR"/>
              </w:rPr>
              <w:t>splitDRB-withUL-Both-MCG-SCG</w:t>
            </w:r>
          </w:p>
          <w:p w14:paraId="5B795FB5" w14:textId="77777777" w:rsidR="00CF7680" w:rsidRPr="00300296" w:rsidRDefault="00CF7680" w:rsidP="00AD0962">
            <w:pPr>
              <w:pStyle w:val="TAL"/>
            </w:pPr>
            <w:r w:rsidRPr="00300296">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300296">
              <w:rPr>
                <w:rFonts w:cs="Arial"/>
                <w:bCs/>
                <w:i/>
                <w:iCs/>
                <w:szCs w:val="18"/>
              </w:rPr>
              <w:t>UE-MRDC-</w:t>
            </w:r>
            <w:proofErr w:type="spellStart"/>
            <w:r w:rsidRPr="00300296">
              <w:rPr>
                <w:rFonts w:cs="Arial"/>
                <w:bCs/>
                <w:i/>
                <w:iCs/>
                <w:szCs w:val="18"/>
              </w:rPr>
              <w:t>CapabilityAddXDD</w:t>
            </w:r>
            <w:proofErr w:type="spellEnd"/>
            <w:r w:rsidRPr="00300296">
              <w:rPr>
                <w:rFonts w:cs="Arial"/>
                <w:bCs/>
                <w:i/>
                <w:iCs/>
                <w:szCs w:val="18"/>
              </w:rPr>
              <w:t>-Mode</w:t>
            </w:r>
            <w:r w:rsidRPr="00300296">
              <w:rPr>
                <w:rFonts w:cs="Arial"/>
                <w:bCs/>
                <w:iCs/>
                <w:szCs w:val="18"/>
              </w:rPr>
              <w:t>).</w:t>
            </w:r>
          </w:p>
        </w:tc>
        <w:tc>
          <w:tcPr>
            <w:tcW w:w="709" w:type="dxa"/>
            <w:shd w:val="clear" w:color="auto" w:fill="auto"/>
          </w:tcPr>
          <w:p w14:paraId="5A5998FE" w14:textId="77777777" w:rsidR="00CF7680" w:rsidRPr="00300296" w:rsidRDefault="00CF7680" w:rsidP="00AD0962">
            <w:pPr>
              <w:pStyle w:val="TAL"/>
              <w:jc w:val="center"/>
              <w:rPr>
                <w:rFonts w:cs="Arial"/>
                <w:bCs/>
                <w:iCs/>
                <w:szCs w:val="18"/>
              </w:rPr>
            </w:pPr>
            <w:r w:rsidRPr="00300296">
              <w:rPr>
                <w:rFonts w:cs="Arial"/>
                <w:bCs/>
                <w:iCs/>
                <w:szCs w:val="18"/>
              </w:rPr>
              <w:t>UE</w:t>
            </w:r>
          </w:p>
        </w:tc>
        <w:tc>
          <w:tcPr>
            <w:tcW w:w="567" w:type="dxa"/>
            <w:shd w:val="clear" w:color="auto" w:fill="auto"/>
          </w:tcPr>
          <w:p w14:paraId="3A4F1F57" w14:textId="77777777" w:rsidR="00CF7680" w:rsidRPr="00300296" w:rsidRDefault="00CF7680" w:rsidP="00AD0962">
            <w:pPr>
              <w:pStyle w:val="TAL"/>
              <w:jc w:val="center"/>
              <w:rPr>
                <w:rFonts w:cs="Arial"/>
                <w:bCs/>
                <w:iCs/>
                <w:szCs w:val="18"/>
              </w:rPr>
            </w:pPr>
            <w:r w:rsidRPr="00300296">
              <w:rPr>
                <w:rFonts w:cs="Arial"/>
                <w:bCs/>
                <w:iCs/>
                <w:szCs w:val="18"/>
              </w:rPr>
              <w:t>Yes</w:t>
            </w:r>
          </w:p>
        </w:tc>
        <w:tc>
          <w:tcPr>
            <w:tcW w:w="709" w:type="dxa"/>
            <w:shd w:val="clear" w:color="auto" w:fill="auto"/>
          </w:tcPr>
          <w:p w14:paraId="087228FF" w14:textId="77777777" w:rsidR="00CF7680" w:rsidRPr="00300296" w:rsidRDefault="00CF7680" w:rsidP="00AD0962">
            <w:pPr>
              <w:pStyle w:val="TAL"/>
              <w:jc w:val="center"/>
              <w:rPr>
                <w:rFonts w:cs="Arial"/>
                <w:bCs/>
                <w:iCs/>
                <w:szCs w:val="18"/>
              </w:rPr>
            </w:pPr>
            <w:r w:rsidRPr="00300296">
              <w:rPr>
                <w:rFonts w:cs="Arial"/>
                <w:bCs/>
                <w:iCs/>
                <w:szCs w:val="18"/>
              </w:rPr>
              <w:t>No</w:t>
            </w:r>
          </w:p>
        </w:tc>
        <w:tc>
          <w:tcPr>
            <w:tcW w:w="708" w:type="dxa"/>
            <w:shd w:val="clear" w:color="auto" w:fill="auto"/>
          </w:tcPr>
          <w:p w14:paraId="1E9B70B1" w14:textId="77777777" w:rsidR="00CF7680" w:rsidRPr="00300296" w:rsidRDefault="00CF7680" w:rsidP="00AD0962">
            <w:pPr>
              <w:pStyle w:val="TAL"/>
              <w:jc w:val="center"/>
              <w:rPr>
                <w:rFonts w:cs="Arial"/>
                <w:bCs/>
                <w:iCs/>
                <w:szCs w:val="18"/>
              </w:rPr>
            </w:pPr>
            <w:r w:rsidRPr="00300296">
              <w:t>No</w:t>
            </w:r>
          </w:p>
        </w:tc>
      </w:tr>
    </w:tbl>
    <w:p w14:paraId="04C58648" w14:textId="49595C4B" w:rsidR="007E4997" w:rsidRDefault="00E81D8F" w:rsidP="00FC7049">
      <w:pPr>
        <w:rPr>
          <w:lang w:val="en-GB"/>
        </w:rPr>
      </w:pPr>
      <w:r>
        <w:rPr>
          <w:lang w:val="en-GB"/>
        </w:rPr>
        <w:t>Similarly, in MP operation</w:t>
      </w:r>
      <w:r w:rsidR="0036626D">
        <w:rPr>
          <w:lang w:val="en-GB"/>
        </w:rPr>
        <w:t>, UE should also indicate whether to support transmission via direct path and direct path for UL and DL.</w:t>
      </w:r>
      <w:r w:rsidR="00FC63AF">
        <w:rPr>
          <w:lang w:val="en-GB"/>
        </w:rPr>
        <w:t xml:space="preserve"> Since the existing capabilities are defined for MCG and SCG, then new capabilities </w:t>
      </w:r>
      <w:proofErr w:type="gramStart"/>
      <w:r w:rsidR="00735596">
        <w:rPr>
          <w:lang w:val="en-GB"/>
        </w:rPr>
        <w:t>needs</w:t>
      </w:r>
      <w:proofErr w:type="gramEnd"/>
      <w:r w:rsidR="00735596">
        <w:rPr>
          <w:lang w:val="en-GB"/>
        </w:rPr>
        <w:t xml:space="preserve"> to be introduced.</w:t>
      </w:r>
    </w:p>
    <w:p w14:paraId="3991FD33" w14:textId="3BF58EBD" w:rsidR="00735596" w:rsidRPr="00DD431D" w:rsidRDefault="00735596" w:rsidP="00FC7049">
      <w:pPr>
        <w:rPr>
          <w:b/>
          <w:bCs/>
          <w:lang w:val="en-GB"/>
        </w:rPr>
      </w:pPr>
      <w:r w:rsidRPr="00DD431D">
        <w:rPr>
          <w:b/>
          <w:bCs/>
          <w:lang w:val="en-GB"/>
        </w:rPr>
        <w:t>Proposal</w:t>
      </w:r>
      <w:r w:rsidR="003C5D3C">
        <w:rPr>
          <w:b/>
          <w:bCs/>
          <w:lang w:val="en-GB"/>
        </w:rPr>
        <w:t xml:space="preserve"> </w:t>
      </w:r>
      <w:r w:rsidR="00EC70DD">
        <w:rPr>
          <w:b/>
          <w:bCs/>
          <w:lang w:val="en-GB"/>
        </w:rPr>
        <w:t>2</w:t>
      </w:r>
      <w:r w:rsidRPr="00DD431D">
        <w:rPr>
          <w:b/>
          <w:bCs/>
          <w:lang w:val="en-GB"/>
        </w:rPr>
        <w:t>: Introduce new UE capability to indicate whether UE supports UL transmission via direct path and DL reception via either direct path or indirect path</w:t>
      </w:r>
      <w:r w:rsidR="00DD431D" w:rsidRPr="00DD431D">
        <w:rPr>
          <w:b/>
          <w:bCs/>
          <w:lang w:val="en-GB"/>
        </w:rPr>
        <w:t xml:space="preserve"> for split SRB.</w:t>
      </w:r>
    </w:p>
    <w:p w14:paraId="7F898603" w14:textId="65D4F372" w:rsidR="00DD431D" w:rsidRPr="00DD431D" w:rsidRDefault="00DD431D" w:rsidP="00FC7049">
      <w:pPr>
        <w:rPr>
          <w:b/>
          <w:bCs/>
          <w:lang w:val="en-GB"/>
        </w:rPr>
      </w:pPr>
      <w:r w:rsidRPr="00DD431D">
        <w:rPr>
          <w:b/>
          <w:bCs/>
          <w:lang w:val="en-GB"/>
        </w:rPr>
        <w:t>Proposal</w:t>
      </w:r>
      <w:r w:rsidR="003C5D3C">
        <w:rPr>
          <w:b/>
          <w:bCs/>
          <w:lang w:val="en-GB"/>
        </w:rPr>
        <w:t xml:space="preserve"> </w:t>
      </w:r>
      <w:r w:rsidR="00EC70DD">
        <w:rPr>
          <w:b/>
          <w:bCs/>
          <w:lang w:val="en-GB"/>
        </w:rPr>
        <w:t>3</w:t>
      </w:r>
      <w:r w:rsidRPr="00DD431D">
        <w:rPr>
          <w:b/>
          <w:bCs/>
          <w:lang w:val="en-GB"/>
        </w:rPr>
        <w:t xml:space="preserve">: </w:t>
      </w:r>
      <w:r>
        <w:rPr>
          <w:b/>
          <w:bCs/>
          <w:lang w:val="en-GB"/>
        </w:rPr>
        <w:t xml:space="preserve">Introduce new UE capability to indicate whether UE supports </w:t>
      </w:r>
      <w:r w:rsidRPr="00DD431D">
        <w:rPr>
          <w:b/>
          <w:bCs/>
          <w:lang w:val="en-GB"/>
        </w:rPr>
        <w:t xml:space="preserve">UL transmission via both </w:t>
      </w:r>
      <w:r w:rsidR="00D2464C">
        <w:rPr>
          <w:b/>
          <w:bCs/>
          <w:lang w:val="en-GB"/>
        </w:rPr>
        <w:t>direct</w:t>
      </w:r>
      <w:r w:rsidRPr="00DD431D">
        <w:rPr>
          <w:b/>
          <w:bCs/>
          <w:lang w:val="en-GB"/>
        </w:rPr>
        <w:t xml:space="preserve"> path and </w:t>
      </w:r>
      <w:r w:rsidR="00D2464C">
        <w:rPr>
          <w:b/>
          <w:bCs/>
          <w:lang w:val="en-GB"/>
        </w:rPr>
        <w:t>indirect</w:t>
      </w:r>
      <w:r w:rsidRPr="00DD431D">
        <w:rPr>
          <w:b/>
          <w:bCs/>
          <w:lang w:val="en-GB"/>
        </w:rPr>
        <w:t xml:space="preserve"> path for the split DRB</w:t>
      </w:r>
      <w:r w:rsidR="00F93EB9">
        <w:rPr>
          <w:b/>
          <w:bCs/>
          <w:lang w:val="en-GB"/>
        </w:rPr>
        <w:t>.</w:t>
      </w:r>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661FE6B0" w14:textId="77777777" w:rsidR="00EC70DD" w:rsidRDefault="00EC70DD" w:rsidP="003C5D3C">
      <w:pPr>
        <w:rPr>
          <w:b/>
          <w:bCs/>
        </w:rPr>
      </w:pPr>
      <w:r w:rsidRPr="00EC70DD">
        <w:rPr>
          <w:b/>
          <w:bCs/>
        </w:rPr>
        <w:t>Proposal 1: Clarify IMS voice over split bearer is not supported for MP operation.</w:t>
      </w:r>
    </w:p>
    <w:p w14:paraId="1D8D6456" w14:textId="77777777" w:rsidR="00EC70DD" w:rsidRPr="00DD431D" w:rsidRDefault="00EC70DD" w:rsidP="00EC70DD">
      <w:pPr>
        <w:rPr>
          <w:b/>
          <w:bCs/>
          <w:lang w:val="en-GB"/>
        </w:rPr>
      </w:pPr>
      <w:r w:rsidRPr="00DD431D">
        <w:rPr>
          <w:b/>
          <w:bCs/>
          <w:lang w:val="en-GB"/>
        </w:rPr>
        <w:t>Proposal</w:t>
      </w:r>
      <w:r>
        <w:rPr>
          <w:b/>
          <w:bCs/>
          <w:lang w:val="en-GB"/>
        </w:rPr>
        <w:t xml:space="preserve"> 2</w:t>
      </w:r>
      <w:r w:rsidRPr="00DD431D">
        <w:rPr>
          <w:b/>
          <w:bCs/>
          <w:lang w:val="en-GB"/>
        </w:rPr>
        <w:t>: Introduce new UE capability to indicate whether UE supports UL transmission via direct path and DL reception via either direct path or indirect path for split SRB.</w:t>
      </w:r>
    </w:p>
    <w:p w14:paraId="544EF415" w14:textId="77777777" w:rsidR="00EC70DD" w:rsidRPr="00DD431D" w:rsidRDefault="00EC70DD" w:rsidP="00EC70DD">
      <w:pPr>
        <w:rPr>
          <w:b/>
          <w:bCs/>
          <w:lang w:val="en-GB"/>
        </w:rPr>
      </w:pPr>
      <w:r w:rsidRPr="00DD431D">
        <w:rPr>
          <w:b/>
          <w:bCs/>
          <w:lang w:val="en-GB"/>
        </w:rPr>
        <w:t>Proposal</w:t>
      </w:r>
      <w:r>
        <w:rPr>
          <w:b/>
          <w:bCs/>
          <w:lang w:val="en-GB"/>
        </w:rPr>
        <w:t xml:space="preserve"> 3</w:t>
      </w:r>
      <w:r w:rsidRPr="00DD431D">
        <w:rPr>
          <w:b/>
          <w:bCs/>
          <w:lang w:val="en-GB"/>
        </w:rPr>
        <w:t xml:space="preserve">: </w:t>
      </w:r>
      <w:r>
        <w:rPr>
          <w:b/>
          <w:bCs/>
          <w:lang w:val="en-GB"/>
        </w:rPr>
        <w:t xml:space="preserve">Introduce new UE capability to indicate whether UE supports </w:t>
      </w:r>
      <w:r w:rsidRPr="00DD431D">
        <w:rPr>
          <w:b/>
          <w:bCs/>
          <w:lang w:val="en-GB"/>
        </w:rPr>
        <w:t xml:space="preserve">UL transmission via both </w:t>
      </w:r>
      <w:r>
        <w:rPr>
          <w:b/>
          <w:bCs/>
          <w:lang w:val="en-GB"/>
        </w:rPr>
        <w:t>direct</w:t>
      </w:r>
      <w:r w:rsidRPr="00DD431D">
        <w:rPr>
          <w:b/>
          <w:bCs/>
          <w:lang w:val="en-GB"/>
        </w:rPr>
        <w:t xml:space="preserve"> path and </w:t>
      </w:r>
      <w:r>
        <w:rPr>
          <w:b/>
          <w:bCs/>
          <w:lang w:val="en-GB"/>
        </w:rPr>
        <w:t>indirect</w:t>
      </w:r>
      <w:r w:rsidRPr="00DD431D">
        <w:rPr>
          <w:b/>
          <w:bCs/>
          <w:lang w:val="en-GB"/>
        </w:rPr>
        <w:t xml:space="preserve"> path for the split DRB</w:t>
      </w:r>
      <w:r>
        <w:rPr>
          <w:b/>
          <w:bCs/>
          <w:lang w:val="en-GB"/>
        </w:rPr>
        <w:t>.</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lastRenderedPageBreak/>
        <w:t>Reference</w:t>
      </w:r>
    </w:p>
    <w:p w14:paraId="242EF68C" w14:textId="228F469B" w:rsidR="00941B73" w:rsidRPr="00941B73" w:rsidRDefault="00941B73" w:rsidP="00941B73">
      <w:pPr>
        <w:pStyle w:val="BodyText"/>
        <w:rPr>
          <w:lang w:val="fr-FR" w:eastAsia="zh-CN"/>
        </w:rPr>
      </w:pP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4583" w14:textId="77777777" w:rsidR="00582ED4" w:rsidRDefault="00582ED4">
      <w:r>
        <w:separator/>
      </w:r>
    </w:p>
  </w:endnote>
  <w:endnote w:type="continuationSeparator" w:id="0">
    <w:p w14:paraId="7B20F4B2" w14:textId="77777777" w:rsidR="00582ED4" w:rsidRDefault="00582ED4">
      <w:r>
        <w:continuationSeparator/>
      </w:r>
    </w:p>
  </w:endnote>
  <w:endnote w:type="continuationNotice" w:id="1">
    <w:p w14:paraId="67C1963A" w14:textId="77777777" w:rsidR="00582ED4" w:rsidRDefault="00582ED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6B48" w14:textId="77777777" w:rsidR="00582ED4" w:rsidRDefault="00582ED4">
      <w:r>
        <w:separator/>
      </w:r>
    </w:p>
  </w:footnote>
  <w:footnote w:type="continuationSeparator" w:id="0">
    <w:p w14:paraId="72402768" w14:textId="77777777" w:rsidR="00582ED4" w:rsidRDefault="00582ED4">
      <w:r>
        <w:continuationSeparator/>
      </w:r>
    </w:p>
  </w:footnote>
  <w:footnote w:type="continuationNotice" w:id="1">
    <w:p w14:paraId="5AD12CD4" w14:textId="77777777" w:rsidR="00582ED4" w:rsidRDefault="00582ED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0B1327"/>
    <w:multiLevelType w:val="hybridMultilevel"/>
    <w:tmpl w:val="595EF9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2"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966B97"/>
    <w:multiLevelType w:val="hybridMultilevel"/>
    <w:tmpl w:val="FDF0A27E"/>
    <w:lvl w:ilvl="0" w:tplc="E542940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620297">
    <w:abstractNumId w:val="18"/>
  </w:num>
  <w:num w:numId="2" w16cid:durableId="1209879814">
    <w:abstractNumId w:val="16"/>
  </w:num>
  <w:num w:numId="3" w16cid:durableId="1635059858">
    <w:abstractNumId w:val="7"/>
  </w:num>
  <w:num w:numId="4" w16cid:durableId="1687170482">
    <w:abstractNumId w:val="10"/>
  </w:num>
  <w:num w:numId="5" w16cid:durableId="1507406491">
    <w:abstractNumId w:val="8"/>
  </w:num>
  <w:num w:numId="6" w16cid:durableId="1705134336">
    <w:abstractNumId w:val="14"/>
  </w:num>
  <w:num w:numId="7" w16cid:durableId="191698743">
    <w:abstractNumId w:val="15"/>
  </w:num>
  <w:num w:numId="8" w16cid:durableId="1525243099">
    <w:abstractNumId w:val="0"/>
  </w:num>
  <w:num w:numId="9" w16cid:durableId="1505587444">
    <w:abstractNumId w:val="9"/>
  </w:num>
  <w:num w:numId="10" w16cid:durableId="1405571448">
    <w:abstractNumId w:val="5"/>
  </w:num>
  <w:num w:numId="11" w16cid:durableId="1527283465">
    <w:abstractNumId w:val="2"/>
  </w:num>
  <w:num w:numId="12" w16cid:durableId="578909286">
    <w:abstractNumId w:val="12"/>
  </w:num>
  <w:num w:numId="13" w16cid:durableId="625165572">
    <w:abstractNumId w:val="12"/>
  </w:num>
  <w:num w:numId="14" w16cid:durableId="1492680047">
    <w:abstractNumId w:val="2"/>
    <w:lvlOverride w:ilvl="0">
      <w:startOverride w:val="1"/>
    </w:lvlOverride>
  </w:num>
  <w:num w:numId="15" w16cid:durableId="1063990871">
    <w:abstractNumId w:val="12"/>
    <w:lvlOverride w:ilvl="0">
      <w:startOverride w:val="1"/>
    </w:lvlOverride>
  </w:num>
  <w:num w:numId="16" w16cid:durableId="1444035028">
    <w:abstractNumId w:val="12"/>
  </w:num>
  <w:num w:numId="17" w16cid:durableId="1072771946">
    <w:abstractNumId w:val="12"/>
    <w:lvlOverride w:ilvl="0">
      <w:startOverride w:val="1"/>
    </w:lvlOverride>
  </w:num>
  <w:num w:numId="18" w16cid:durableId="208937">
    <w:abstractNumId w:val="17"/>
  </w:num>
  <w:num w:numId="19" w16cid:durableId="128674444">
    <w:abstractNumId w:val="12"/>
    <w:lvlOverride w:ilvl="0">
      <w:startOverride w:val="1"/>
    </w:lvlOverride>
  </w:num>
  <w:num w:numId="20" w16cid:durableId="1825244669">
    <w:abstractNumId w:val="6"/>
  </w:num>
  <w:num w:numId="21" w16cid:durableId="1465805090">
    <w:abstractNumId w:val="12"/>
    <w:lvlOverride w:ilvl="0">
      <w:startOverride w:val="1"/>
    </w:lvlOverride>
  </w:num>
  <w:num w:numId="22" w16cid:durableId="1894612971">
    <w:abstractNumId w:val="4"/>
  </w:num>
  <w:num w:numId="23" w16cid:durableId="1985625525">
    <w:abstractNumId w:val="11"/>
  </w:num>
  <w:num w:numId="24" w16cid:durableId="627662469">
    <w:abstractNumId w:val="13"/>
  </w:num>
  <w:num w:numId="25" w16cid:durableId="1258707752">
    <w:abstractNumId w:val="3"/>
  </w:num>
  <w:num w:numId="26" w16cid:durableId="196358713">
    <w:abstractNumId w:val="19"/>
  </w:num>
  <w:num w:numId="27" w16cid:durableId="157817437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DC0"/>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961"/>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857"/>
    <w:rsid w:val="00082927"/>
    <w:rsid w:val="00082955"/>
    <w:rsid w:val="00082AB1"/>
    <w:rsid w:val="00082B21"/>
    <w:rsid w:val="00082C99"/>
    <w:rsid w:val="00082CDB"/>
    <w:rsid w:val="00082EA1"/>
    <w:rsid w:val="00082FF0"/>
    <w:rsid w:val="0008308B"/>
    <w:rsid w:val="000831D2"/>
    <w:rsid w:val="00083272"/>
    <w:rsid w:val="00083431"/>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535"/>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BCC"/>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401"/>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0AA9"/>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65"/>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29A"/>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8A3"/>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07F"/>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4F3A"/>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29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A65"/>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D42"/>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47E21"/>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6C58"/>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26D"/>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4F"/>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D3C"/>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A77"/>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7E"/>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3DA7"/>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1A1"/>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6C3"/>
    <w:rsid w:val="0046483D"/>
    <w:rsid w:val="00464A10"/>
    <w:rsid w:val="00464B4B"/>
    <w:rsid w:val="00464C7A"/>
    <w:rsid w:val="004656A3"/>
    <w:rsid w:val="0046595D"/>
    <w:rsid w:val="00465A22"/>
    <w:rsid w:val="00465E8A"/>
    <w:rsid w:val="00466457"/>
    <w:rsid w:val="00466513"/>
    <w:rsid w:val="00466693"/>
    <w:rsid w:val="00466832"/>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2F7"/>
    <w:rsid w:val="0048734E"/>
    <w:rsid w:val="00490044"/>
    <w:rsid w:val="00490077"/>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3FF"/>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36"/>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BFC"/>
    <w:rsid w:val="004F0F5E"/>
    <w:rsid w:val="004F14D0"/>
    <w:rsid w:val="004F1797"/>
    <w:rsid w:val="004F1BD0"/>
    <w:rsid w:val="004F1CEF"/>
    <w:rsid w:val="004F1F9B"/>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A83"/>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05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ED4"/>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7AA"/>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4E"/>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7D"/>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1FDA"/>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0C9"/>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939"/>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683F"/>
    <w:rsid w:val="00726E75"/>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596"/>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8F3"/>
    <w:rsid w:val="00777C3C"/>
    <w:rsid w:val="0078033C"/>
    <w:rsid w:val="007805ED"/>
    <w:rsid w:val="00780B9C"/>
    <w:rsid w:val="00780DC4"/>
    <w:rsid w:val="00780E00"/>
    <w:rsid w:val="00781050"/>
    <w:rsid w:val="0078109D"/>
    <w:rsid w:val="007812DB"/>
    <w:rsid w:val="007815ED"/>
    <w:rsid w:val="00781739"/>
    <w:rsid w:val="007818F8"/>
    <w:rsid w:val="007822CB"/>
    <w:rsid w:val="00782384"/>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6E"/>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2B22"/>
    <w:rsid w:val="007E3A95"/>
    <w:rsid w:val="007E3BCD"/>
    <w:rsid w:val="007E3FB4"/>
    <w:rsid w:val="007E4444"/>
    <w:rsid w:val="007E4997"/>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98A"/>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4FD"/>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65A"/>
    <w:rsid w:val="00897D1E"/>
    <w:rsid w:val="008A03DD"/>
    <w:rsid w:val="008A0A90"/>
    <w:rsid w:val="008A0C71"/>
    <w:rsid w:val="008A0EC0"/>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07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518"/>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65D"/>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B73"/>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F8"/>
    <w:rsid w:val="00957B1F"/>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133"/>
    <w:rsid w:val="0096788F"/>
    <w:rsid w:val="00967DB6"/>
    <w:rsid w:val="0097000C"/>
    <w:rsid w:val="0097009F"/>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0BC"/>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0DF2"/>
    <w:rsid w:val="009C1262"/>
    <w:rsid w:val="009C1504"/>
    <w:rsid w:val="009C180A"/>
    <w:rsid w:val="009C1B7D"/>
    <w:rsid w:val="009C1C78"/>
    <w:rsid w:val="009C2060"/>
    <w:rsid w:val="009C2278"/>
    <w:rsid w:val="009C2284"/>
    <w:rsid w:val="009C2F5E"/>
    <w:rsid w:val="009C30E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E7E8C"/>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47"/>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3A0"/>
    <w:rsid w:val="00A17797"/>
    <w:rsid w:val="00A1783A"/>
    <w:rsid w:val="00A17A17"/>
    <w:rsid w:val="00A17BC5"/>
    <w:rsid w:val="00A17CA2"/>
    <w:rsid w:val="00A17F75"/>
    <w:rsid w:val="00A203F3"/>
    <w:rsid w:val="00A2121E"/>
    <w:rsid w:val="00A212C3"/>
    <w:rsid w:val="00A21EF6"/>
    <w:rsid w:val="00A22575"/>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4EF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1BC"/>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795"/>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2D4"/>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2C7A"/>
    <w:rsid w:val="00AC3502"/>
    <w:rsid w:val="00AC3C6A"/>
    <w:rsid w:val="00AC3FA9"/>
    <w:rsid w:val="00AC3FAC"/>
    <w:rsid w:val="00AC41B4"/>
    <w:rsid w:val="00AC44CE"/>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4E7"/>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EEF"/>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B3D"/>
    <w:rsid w:val="00B27C76"/>
    <w:rsid w:val="00B27E83"/>
    <w:rsid w:val="00B27FD9"/>
    <w:rsid w:val="00B30499"/>
    <w:rsid w:val="00B30565"/>
    <w:rsid w:val="00B309C5"/>
    <w:rsid w:val="00B30AF2"/>
    <w:rsid w:val="00B30F05"/>
    <w:rsid w:val="00B311F8"/>
    <w:rsid w:val="00B319DE"/>
    <w:rsid w:val="00B31D3E"/>
    <w:rsid w:val="00B31DDE"/>
    <w:rsid w:val="00B3312E"/>
    <w:rsid w:val="00B33733"/>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08"/>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ABB"/>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2A"/>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CA"/>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399"/>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2AF5"/>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A4A"/>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5A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3A2"/>
    <w:rsid w:val="00C453F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0AB"/>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51A"/>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680"/>
    <w:rsid w:val="00CF7911"/>
    <w:rsid w:val="00CF7ABE"/>
    <w:rsid w:val="00CF7D90"/>
    <w:rsid w:val="00CF7E20"/>
    <w:rsid w:val="00CF7EBD"/>
    <w:rsid w:val="00D006D5"/>
    <w:rsid w:val="00D00860"/>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77"/>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64C"/>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6FE1"/>
    <w:rsid w:val="00D37117"/>
    <w:rsid w:val="00D3724F"/>
    <w:rsid w:val="00D37602"/>
    <w:rsid w:val="00D3762C"/>
    <w:rsid w:val="00D3794E"/>
    <w:rsid w:val="00D37E73"/>
    <w:rsid w:val="00D40065"/>
    <w:rsid w:val="00D40068"/>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165"/>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B37"/>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C1B"/>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1D"/>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3E99"/>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0F"/>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3C8"/>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69"/>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366"/>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1D8F"/>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0B"/>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0DD"/>
    <w:rsid w:val="00EC73AE"/>
    <w:rsid w:val="00EC742D"/>
    <w:rsid w:val="00EC74FB"/>
    <w:rsid w:val="00EC763A"/>
    <w:rsid w:val="00EC76F7"/>
    <w:rsid w:val="00EC7777"/>
    <w:rsid w:val="00EC7806"/>
    <w:rsid w:val="00EC7B21"/>
    <w:rsid w:val="00EC7D3D"/>
    <w:rsid w:val="00EC7DDE"/>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583"/>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6F9F"/>
    <w:rsid w:val="00EF744B"/>
    <w:rsid w:val="00EF7652"/>
    <w:rsid w:val="00EF7A48"/>
    <w:rsid w:val="00EF7B72"/>
    <w:rsid w:val="00F00159"/>
    <w:rsid w:val="00F001C1"/>
    <w:rsid w:val="00F00C09"/>
    <w:rsid w:val="00F00DA2"/>
    <w:rsid w:val="00F00EB3"/>
    <w:rsid w:val="00F01547"/>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D4A"/>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20"/>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83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1AE"/>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0B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3EB9"/>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2FA"/>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3AF"/>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0AD"/>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0DD"/>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8455504">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990</TotalTime>
  <Pages>2</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62</cp:revision>
  <cp:lastPrinted>2011-08-03T09:36:00Z</cp:lastPrinted>
  <dcterms:created xsi:type="dcterms:W3CDTF">2024-02-16T09:07:00Z</dcterms:created>
  <dcterms:modified xsi:type="dcterms:W3CDTF">2024-04-04T14:19:00Z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